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F5D9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2/PE200751/1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633F1">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2633F1">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2633F1">
        <w:rPr>
          <w:rFonts w:ascii="Arial" w:hAnsi="Arial" w:cs="Arial"/>
          <w:sz w:val="18"/>
          <w:szCs w:val="18"/>
        </w:rPr>
        <w:t>fabricated spares</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633F1">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9958FF">
        <w:rPr>
          <w:rFonts w:ascii="Arial" w:hAnsi="Arial" w:cs="Arial"/>
          <w:sz w:val="18"/>
          <w:szCs w:val="18"/>
        </w:rPr>
        <w:t xml:space="preserve"> / drawing,</w:t>
      </w:r>
      <w:r w:rsidRPr="00696895">
        <w:rPr>
          <w:rFonts w:ascii="Arial" w:hAnsi="Arial" w:cs="Arial"/>
          <w:sz w:val="18"/>
          <w:szCs w:val="18"/>
        </w:rPr>
        <w:t xml:space="preserve">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9958FF">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5D9C"/>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33F1"/>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58FF"/>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36D94"/>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2020-10-07T05:26:00Z</dcterms:modified>
</cp:coreProperties>
</file>